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78F20" w14:textId="77777777" w:rsidR="0012607A" w:rsidRDefault="00A17A4B">
      <w:pPr>
        <w:spacing w:before="6"/>
        <w:ind w:left="2814" w:right="2432"/>
        <w:jc w:val="center"/>
        <w:rPr>
          <w:sz w:val="28"/>
        </w:rPr>
      </w:pPr>
      <w:r>
        <w:rPr>
          <w:spacing w:val="-2"/>
          <w:sz w:val="32"/>
        </w:rPr>
        <w:t>Wayne</w:t>
      </w:r>
      <w:r>
        <w:rPr>
          <w:spacing w:val="-17"/>
          <w:sz w:val="32"/>
        </w:rPr>
        <w:t xml:space="preserve"> </w:t>
      </w:r>
      <w:r>
        <w:rPr>
          <w:spacing w:val="-2"/>
          <w:sz w:val="32"/>
        </w:rPr>
        <w:t>Preparatory</w:t>
      </w:r>
      <w:r>
        <w:rPr>
          <w:spacing w:val="-16"/>
          <w:sz w:val="32"/>
        </w:rPr>
        <w:t xml:space="preserve"> </w:t>
      </w:r>
      <w:r>
        <w:rPr>
          <w:spacing w:val="-2"/>
          <w:sz w:val="32"/>
        </w:rPr>
        <w:t xml:space="preserve">Academy </w:t>
      </w:r>
      <w:r>
        <w:rPr>
          <w:sz w:val="28"/>
        </w:rPr>
        <w:t xml:space="preserve">Board of Directors </w:t>
      </w:r>
      <w:r w:rsidR="0012607A">
        <w:rPr>
          <w:sz w:val="28"/>
        </w:rPr>
        <w:t xml:space="preserve">Emergency </w:t>
      </w:r>
      <w:r>
        <w:rPr>
          <w:sz w:val="28"/>
        </w:rPr>
        <w:t>Meeting</w:t>
      </w:r>
    </w:p>
    <w:p w14:paraId="0486D48B" w14:textId="0F9D1DA9" w:rsidR="007D3C25" w:rsidRDefault="0012607A">
      <w:pPr>
        <w:spacing w:before="6"/>
        <w:ind w:left="2814" w:right="2432"/>
        <w:jc w:val="center"/>
        <w:rPr>
          <w:sz w:val="28"/>
        </w:rPr>
      </w:pPr>
      <w:r>
        <w:rPr>
          <w:sz w:val="28"/>
        </w:rPr>
        <w:t xml:space="preserve"> </w:t>
      </w:r>
      <w:r w:rsidR="00A17A4B">
        <w:rPr>
          <w:sz w:val="28"/>
        </w:rPr>
        <w:t>January 24, 2024, at 4:30 p.m.</w:t>
      </w:r>
    </w:p>
    <w:p w14:paraId="4394817B" w14:textId="77777777" w:rsidR="007D3C25" w:rsidRDefault="00A17A4B">
      <w:pPr>
        <w:pStyle w:val="Heading1"/>
        <w:numPr>
          <w:ilvl w:val="0"/>
          <w:numId w:val="2"/>
        </w:numPr>
        <w:tabs>
          <w:tab w:val="left" w:pos="771"/>
        </w:tabs>
        <w:spacing w:before="274" w:line="293" w:lineRule="exact"/>
        <w:ind w:hanging="563"/>
        <w:jc w:val="left"/>
        <w:rPr>
          <w:sz w:val="24"/>
        </w:rPr>
      </w:pPr>
      <w:r>
        <w:rPr>
          <w:spacing w:val="-2"/>
        </w:rPr>
        <w:t>OPENING</w:t>
      </w:r>
    </w:p>
    <w:p w14:paraId="3338333C" w14:textId="44F53C66" w:rsidR="007D3C25" w:rsidRPr="00BF52C9" w:rsidRDefault="00A17A4B">
      <w:pPr>
        <w:pStyle w:val="ListParagraph"/>
        <w:numPr>
          <w:ilvl w:val="1"/>
          <w:numId w:val="2"/>
        </w:numPr>
        <w:tabs>
          <w:tab w:val="left" w:pos="819"/>
          <w:tab w:val="left" w:pos="5859"/>
        </w:tabs>
        <w:ind w:left="819" w:hanging="359"/>
      </w:pPr>
      <w:r>
        <w:t>Welcome</w:t>
      </w:r>
      <w:r>
        <w:rPr>
          <w:spacing w:val="-9"/>
        </w:rPr>
        <w:t xml:space="preserve"> </w:t>
      </w:r>
      <w:r>
        <w:t>and</w:t>
      </w:r>
      <w:r>
        <w:rPr>
          <w:spacing w:val="-7"/>
        </w:rPr>
        <w:t xml:space="preserve"> </w:t>
      </w:r>
      <w:r>
        <w:t>Call</w:t>
      </w:r>
      <w:r>
        <w:rPr>
          <w:spacing w:val="-7"/>
        </w:rPr>
        <w:t xml:space="preserve"> </w:t>
      </w:r>
      <w:r>
        <w:t>to</w:t>
      </w:r>
      <w:r>
        <w:rPr>
          <w:spacing w:val="-6"/>
        </w:rPr>
        <w:t xml:space="preserve"> </w:t>
      </w:r>
      <w:r>
        <w:rPr>
          <w:spacing w:val="-4"/>
        </w:rPr>
        <w:t>Order</w:t>
      </w:r>
      <w:r>
        <w:tab/>
        <w:t>–</w:t>
      </w:r>
      <w:r>
        <w:rPr>
          <w:spacing w:val="-14"/>
        </w:rPr>
        <w:t xml:space="preserve"> </w:t>
      </w:r>
      <w:r>
        <w:t>Mr.</w:t>
      </w:r>
      <w:r>
        <w:rPr>
          <w:spacing w:val="-12"/>
        </w:rPr>
        <w:t xml:space="preserve"> </w:t>
      </w:r>
      <w:r>
        <w:t>Scott</w:t>
      </w:r>
      <w:r>
        <w:rPr>
          <w:spacing w:val="-11"/>
        </w:rPr>
        <w:t xml:space="preserve"> </w:t>
      </w:r>
      <w:r>
        <w:rPr>
          <w:spacing w:val="-2"/>
        </w:rPr>
        <w:t>Mackey</w:t>
      </w:r>
      <w:r w:rsidR="00BF52C9">
        <w:rPr>
          <w:spacing w:val="-2"/>
        </w:rPr>
        <w:t xml:space="preserve"> @ 4:32pm</w:t>
      </w:r>
    </w:p>
    <w:p w14:paraId="2D7C34F0" w14:textId="1088EC78" w:rsidR="00BF52C9" w:rsidRPr="00BF52C9" w:rsidRDefault="00BF52C9" w:rsidP="00BF52C9">
      <w:pPr>
        <w:pStyle w:val="ListParagraph"/>
        <w:numPr>
          <w:ilvl w:val="2"/>
          <w:numId w:val="2"/>
        </w:numPr>
        <w:tabs>
          <w:tab w:val="left" w:pos="819"/>
          <w:tab w:val="left" w:pos="5859"/>
        </w:tabs>
      </w:pPr>
      <w:r>
        <w:rPr>
          <w:spacing w:val="-2"/>
        </w:rPr>
        <w:t>Present representing the Board were Scott Mackey, Amanda Wells, Charles Gaylor, Cady Stanton, Donna Scott (via phone), and Attorney Glenn Barfield.</w:t>
      </w:r>
    </w:p>
    <w:p w14:paraId="2770F449" w14:textId="6F48A70F" w:rsidR="00BF52C9" w:rsidRPr="00BF52C9" w:rsidRDefault="00BF52C9" w:rsidP="00BF52C9">
      <w:pPr>
        <w:pStyle w:val="ListParagraph"/>
        <w:numPr>
          <w:ilvl w:val="2"/>
          <w:numId w:val="2"/>
        </w:numPr>
        <w:tabs>
          <w:tab w:val="left" w:pos="819"/>
          <w:tab w:val="left" w:pos="5859"/>
        </w:tabs>
      </w:pPr>
      <w:r>
        <w:rPr>
          <w:spacing w:val="-2"/>
        </w:rPr>
        <w:t xml:space="preserve">Present representing staff and administration were Ms. Natalie Barber, Ms. Rebecca Whittle, Ms. Barb Weber, Mr. Anthony Wright, Mr. Edward Greenfield, Ms. Jenn Jacobs, Ms. Tanya Boudreaux, Ms. Rachel </w:t>
      </w:r>
      <w:r w:rsidR="007C5C44">
        <w:rPr>
          <w:spacing w:val="-2"/>
        </w:rPr>
        <w:t xml:space="preserve">Galbavy, and </w:t>
      </w:r>
      <w:r>
        <w:rPr>
          <w:spacing w:val="-2"/>
        </w:rPr>
        <w:t>Ms. Ashley Cora.</w:t>
      </w:r>
    </w:p>
    <w:p w14:paraId="234D7F4D" w14:textId="513DCB08" w:rsidR="00BF52C9" w:rsidRDefault="00BF52C9" w:rsidP="00BF52C9">
      <w:pPr>
        <w:pStyle w:val="ListParagraph"/>
        <w:numPr>
          <w:ilvl w:val="2"/>
          <w:numId w:val="2"/>
        </w:numPr>
        <w:tabs>
          <w:tab w:val="left" w:pos="819"/>
          <w:tab w:val="left" w:pos="5859"/>
        </w:tabs>
      </w:pPr>
      <w:r>
        <w:rPr>
          <w:spacing w:val="-2"/>
        </w:rPr>
        <w:t>Present representing parents were Ms.</w:t>
      </w:r>
      <w:r w:rsidR="007C5C44">
        <w:rPr>
          <w:spacing w:val="-2"/>
        </w:rPr>
        <w:t xml:space="preserve"> Andrea </w:t>
      </w:r>
      <w:proofErr w:type="spellStart"/>
      <w:r w:rsidR="007C5C44">
        <w:rPr>
          <w:spacing w:val="-2"/>
        </w:rPr>
        <w:t>Villacreses</w:t>
      </w:r>
      <w:proofErr w:type="spellEnd"/>
      <w:r w:rsidR="007C5C44">
        <w:rPr>
          <w:spacing w:val="-2"/>
        </w:rPr>
        <w:t>.</w:t>
      </w:r>
    </w:p>
    <w:p w14:paraId="4DD8A93E" w14:textId="77777777" w:rsidR="00BF52C9" w:rsidRPr="00BF52C9" w:rsidRDefault="00A17A4B" w:rsidP="00BF52C9">
      <w:pPr>
        <w:pStyle w:val="ListParagraph"/>
        <w:numPr>
          <w:ilvl w:val="1"/>
          <w:numId w:val="2"/>
        </w:numPr>
        <w:tabs>
          <w:tab w:val="left" w:pos="818"/>
        </w:tabs>
        <w:ind w:left="1118" w:right="399" w:hanging="358"/>
      </w:pPr>
      <w:r>
        <w:t>Notification</w:t>
      </w:r>
      <w:r w:rsidRPr="00BF52C9">
        <w:rPr>
          <w:spacing w:val="-8"/>
        </w:rPr>
        <w:t xml:space="preserve"> </w:t>
      </w:r>
      <w:r>
        <w:t>of</w:t>
      </w:r>
      <w:r w:rsidRPr="00BF52C9">
        <w:rPr>
          <w:spacing w:val="-7"/>
        </w:rPr>
        <w:t xml:space="preserve"> </w:t>
      </w:r>
      <w:r>
        <w:t>Conflicts</w:t>
      </w:r>
      <w:r w:rsidRPr="00BF52C9">
        <w:rPr>
          <w:spacing w:val="-7"/>
        </w:rPr>
        <w:t xml:space="preserve"> </w:t>
      </w:r>
      <w:r>
        <w:t>of</w:t>
      </w:r>
      <w:r w:rsidRPr="00BF52C9">
        <w:rPr>
          <w:spacing w:val="-7"/>
        </w:rPr>
        <w:t xml:space="preserve"> </w:t>
      </w:r>
      <w:r w:rsidRPr="00BF52C9">
        <w:rPr>
          <w:spacing w:val="-2"/>
        </w:rPr>
        <w:t>Interest</w:t>
      </w:r>
    </w:p>
    <w:p w14:paraId="0BA1CD0F" w14:textId="6ADC6A30" w:rsidR="00BF52C9" w:rsidRDefault="00BF52C9" w:rsidP="00BF52C9">
      <w:pPr>
        <w:pStyle w:val="ListParagraph"/>
        <w:numPr>
          <w:ilvl w:val="2"/>
          <w:numId w:val="2"/>
        </w:numPr>
        <w:tabs>
          <w:tab w:val="left" w:pos="818"/>
        </w:tabs>
        <w:ind w:right="399"/>
      </w:pPr>
      <w:r>
        <w:rPr>
          <w:spacing w:val="-2"/>
        </w:rPr>
        <w:t>B</w:t>
      </w:r>
      <w:r w:rsidR="00A17A4B">
        <w:t>oard</w:t>
      </w:r>
      <w:r w:rsidR="00A17A4B" w:rsidRPr="00BF52C9">
        <w:rPr>
          <w:spacing w:val="-4"/>
        </w:rPr>
        <w:t xml:space="preserve"> </w:t>
      </w:r>
      <w:r w:rsidR="00A17A4B">
        <w:t>members</w:t>
      </w:r>
      <w:r w:rsidR="00A17A4B" w:rsidRPr="00BF52C9">
        <w:rPr>
          <w:spacing w:val="-4"/>
        </w:rPr>
        <w:t xml:space="preserve"> </w:t>
      </w:r>
      <w:r w:rsidR="00A17A4B">
        <w:t>are</w:t>
      </w:r>
      <w:r w:rsidR="00A17A4B" w:rsidRPr="00BF52C9">
        <w:rPr>
          <w:spacing w:val="-4"/>
        </w:rPr>
        <w:t xml:space="preserve"> </w:t>
      </w:r>
      <w:r w:rsidR="00A17A4B">
        <w:t>reminded</w:t>
      </w:r>
      <w:r w:rsidR="00A17A4B" w:rsidRPr="00BF52C9">
        <w:rPr>
          <w:spacing w:val="-4"/>
        </w:rPr>
        <w:t xml:space="preserve"> </w:t>
      </w:r>
      <w:r w:rsidR="00A17A4B">
        <w:t>that</w:t>
      </w:r>
      <w:r w:rsidR="00A17A4B" w:rsidRPr="00BF52C9">
        <w:rPr>
          <w:spacing w:val="-4"/>
        </w:rPr>
        <w:t xml:space="preserve"> </w:t>
      </w:r>
      <w:r w:rsidR="00A17A4B">
        <w:t>it</w:t>
      </w:r>
      <w:r w:rsidR="00A17A4B" w:rsidRPr="00BF52C9">
        <w:rPr>
          <w:spacing w:val="-4"/>
        </w:rPr>
        <w:t xml:space="preserve"> </w:t>
      </w:r>
      <w:r w:rsidR="00A17A4B">
        <w:t>is</w:t>
      </w:r>
      <w:r w:rsidR="00A17A4B" w:rsidRPr="00BF52C9">
        <w:rPr>
          <w:spacing w:val="-4"/>
        </w:rPr>
        <w:t xml:space="preserve"> </w:t>
      </w:r>
      <w:r w:rsidR="00A17A4B">
        <w:t>our</w:t>
      </w:r>
      <w:r w:rsidR="00A17A4B" w:rsidRPr="00BF52C9">
        <w:rPr>
          <w:spacing w:val="-4"/>
        </w:rPr>
        <w:t xml:space="preserve"> </w:t>
      </w:r>
      <w:r w:rsidR="00A17A4B">
        <w:t>duty</w:t>
      </w:r>
      <w:r w:rsidR="00A17A4B" w:rsidRPr="00BF52C9">
        <w:rPr>
          <w:spacing w:val="-4"/>
        </w:rPr>
        <w:t xml:space="preserve"> </w:t>
      </w:r>
      <w:r w:rsidR="00A17A4B">
        <w:t>to</w:t>
      </w:r>
      <w:r w:rsidR="00A17A4B" w:rsidRPr="00BF52C9">
        <w:rPr>
          <w:spacing w:val="-4"/>
        </w:rPr>
        <w:t xml:space="preserve"> </w:t>
      </w:r>
      <w:r w:rsidR="00A17A4B">
        <w:t>avoid</w:t>
      </w:r>
      <w:r w:rsidR="00A17A4B" w:rsidRPr="00BF52C9">
        <w:rPr>
          <w:spacing w:val="-4"/>
        </w:rPr>
        <w:t xml:space="preserve"> </w:t>
      </w:r>
      <w:r w:rsidR="00A17A4B">
        <w:t>conflicts</w:t>
      </w:r>
      <w:r w:rsidR="00A17A4B" w:rsidRPr="00BF52C9">
        <w:rPr>
          <w:spacing w:val="-4"/>
        </w:rPr>
        <w:t xml:space="preserve"> </w:t>
      </w:r>
      <w:r w:rsidR="00A17A4B">
        <w:t>of</w:t>
      </w:r>
      <w:r w:rsidR="00A17A4B" w:rsidRPr="00BF52C9">
        <w:rPr>
          <w:spacing w:val="-4"/>
        </w:rPr>
        <w:t xml:space="preserve"> </w:t>
      </w:r>
      <w:r w:rsidR="00A17A4B">
        <w:t>interest</w:t>
      </w:r>
      <w:r w:rsidR="00A17A4B" w:rsidRPr="00BF52C9">
        <w:rPr>
          <w:spacing w:val="-4"/>
        </w:rPr>
        <w:t xml:space="preserve"> </w:t>
      </w:r>
      <w:r w:rsidR="00A17A4B">
        <w:t>and</w:t>
      </w:r>
      <w:r w:rsidR="00A17A4B" w:rsidRPr="00BF52C9">
        <w:rPr>
          <w:spacing w:val="-4"/>
        </w:rPr>
        <w:t xml:space="preserve"> </w:t>
      </w:r>
      <w:r w:rsidR="00A17A4B">
        <w:t>the appearance of conflicts of interest as we handle the work of the Board.</w:t>
      </w:r>
      <w:r w:rsidR="00A17A4B" w:rsidRPr="00BF52C9">
        <w:rPr>
          <w:spacing w:val="40"/>
        </w:rPr>
        <w:t xml:space="preserve"> </w:t>
      </w:r>
      <w:r w:rsidR="00A17A4B">
        <w:t>Does any member of the Board know of any conflict of interest or any appearance of conflict with respect to any matters coming before us at this meeting?</w:t>
      </w:r>
      <w:r w:rsidR="00A17A4B" w:rsidRPr="00BF52C9">
        <w:rPr>
          <w:spacing w:val="40"/>
        </w:rPr>
        <w:t xml:space="preserve"> </w:t>
      </w:r>
      <w:r w:rsidR="00A17A4B">
        <w:t>If so, please state them for the record.</w:t>
      </w:r>
      <w:r w:rsidR="00A17A4B" w:rsidRPr="00BF52C9">
        <w:rPr>
          <w:spacing w:val="40"/>
        </w:rPr>
        <w:t xml:space="preserve"> </w:t>
      </w:r>
      <w:r w:rsidR="00A17A4B">
        <w:t xml:space="preserve">If </w:t>
      </w:r>
      <w:proofErr w:type="gramStart"/>
      <w:r w:rsidR="00A17A4B">
        <w:t>during the course of</w:t>
      </w:r>
      <w:proofErr w:type="gramEnd"/>
      <w:r w:rsidR="00A17A4B">
        <w:t xml:space="preserve"> the meeting you become aware of an actual</w:t>
      </w:r>
      <w:r w:rsidR="00A17A4B" w:rsidRPr="00BF52C9">
        <w:rPr>
          <w:spacing w:val="-6"/>
        </w:rPr>
        <w:t xml:space="preserve"> </w:t>
      </w:r>
      <w:r w:rsidR="00A17A4B">
        <w:t>or</w:t>
      </w:r>
      <w:r w:rsidR="00A17A4B" w:rsidRPr="00BF52C9">
        <w:rPr>
          <w:spacing w:val="-6"/>
        </w:rPr>
        <w:t xml:space="preserve"> </w:t>
      </w:r>
      <w:r w:rsidR="00A17A4B">
        <w:t>apparent</w:t>
      </w:r>
      <w:r w:rsidR="00A17A4B" w:rsidRPr="00BF52C9">
        <w:rPr>
          <w:spacing w:val="-6"/>
        </w:rPr>
        <w:t xml:space="preserve"> </w:t>
      </w:r>
      <w:r w:rsidR="00A17A4B">
        <w:t>conflict</w:t>
      </w:r>
      <w:r w:rsidR="00A17A4B" w:rsidRPr="00BF52C9">
        <w:rPr>
          <w:spacing w:val="-6"/>
        </w:rPr>
        <w:t xml:space="preserve"> </w:t>
      </w:r>
      <w:r w:rsidR="00A17A4B">
        <w:t>of</w:t>
      </w:r>
      <w:r w:rsidR="00A17A4B" w:rsidRPr="00BF52C9">
        <w:rPr>
          <w:spacing w:val="-6"/>
        </w:rPr>
        <w:t xml:space="preserve"> </w:t>
      </w:r>
      <w:r w:rsidR="00A17A4B">
        <w:t>interest,</w:t>
      </w:r>
      <w:r w:rsidR="00A17A4B" w:rsidRPr="00BF52C9">
        <w:rPr>
          <w:spacing w:val="-6"/>
        </w:rPr>
        <w:t xml:space="preserve"> </w:t>
      </w:r>
      <w:r w:rsidR="00A17A4B">
        <w:t>please</w:t>
      </w:r>
      <w:r w:rsidR="00A17A4B" w:rsidRPr="00BF52C9">
        <w:rPr>
          <w:spacing w:val="-6"/>
        </w:rPr>
        <w:t xml:space="preserve"> </w:t>
      </w:r>
      <w:r w:rsidR="00A17A4B">
        <w:t>bring</w:t>
      </w:r>
      <w:r w:rsidR="00A17A4B" w:rsidRPr="00BF52C9">
        <w:rPr>
          <w:spacing w:val="-6"/>
        </w:rPr>
        <w:t xml:space="preserve"> </w:t>
      </w:r>
      <w:r w:rsidR="00A17A4B">
        <w:t>the</w:t>
      </w:r>
      <w:r w:rsidR="00A17A4B" w:rsidRPr="00BF52C9">
        <w:rPr>
          <w:spacing w:val="-6"/>
        </w:rPr>
        <w:t xml:space="preserve"> </w:t>
      </w:r>
      <w:r w:rsidR="00A17A4B">
        <w:t>matter</w:t>
      </w:r>
      <w:r w:rsidR="00A17A4B" w:rsidRPr="00BF52C9">
        <w:rPr>
          <w:spacing w:val="-6"/>
        </w:rPr>
        <w:t xml:space="preserve"> </w:t>
      </w:r>
      <w:r w:rsidR="00A17A4B">
        <w:t>to</w:t>
      </w:r>
      <w:r w:rsidR="00A17A4B" w:rsidRPr="00BF52C9">
        <w:rPr>
          <w:spacing w:val="-6"/>
        </w:rPr>
        <w:t xml:space="preserve"> </w:t>
      </w:r>
      <w:r w:rsidR="00A17A4B">
        <w:t>the</w:t>
      </w:r>
      <w:r w:rsidR="00A17A4B" w:rsidRPr="00BF52C9">
        <w:rPr>
          <w:spacing w:val="-6"/>
        </w:rPr>
        <w:t xml:space="preserve"> </w:t>
      </w:r>
      <w:r w:rsidR="00A17A4B">
        <w:t>attention</w:t>
      </w:r>
      <w:r w:rsidR="00A17A4B" w:rsidRPr="00BF52C9">
        <w:rPr>
          <w:spacing w:val="-6"/>
        </w:rPr>
        <w:t xml:space="preserve"> </w:t>
      </w:r>
      <w:r w:rsidR="00A17A4B">
        <w:t>of</w:t>
      </w:r>
      <w:r w:rsidR="00A17A4B" w:rsidRPr="00BF52C9">
        <w:rPr>
          <w:spacing w:val="-6"/>
        </w:rPr>
        <w:t xml:space="preserve"> </w:t>
      </w:r>
      <w:r w:rsidR="00A17A4B">
        <w:t>the Chair.</w:t>
      </w:r>
      <w:r w:rsidR="00A17A4B" w:rsidRPr="00BF52C9">
        <w:rPr>
          <w:spacing w:val="40"/>
        </w:rPr>
        <w:t xml:space="preserve"> </w:t>
      </w:r>
      <w:r w:rsidR="00A17A4B">
        <w:t>It will then be your duty to abstain from participating in discussion on the matter and from voting on the matter.</w:t>
      </w:r>
    </w:p>
    <w:p w14:paraId="39268137" w14:textId="22892906" w:rsidR="00BF52C9" w:rsidRDefault="007C5C44" w:rsidP="00BF52C9">
      <w:pPr>
        <w:pStyle w:val="ListParagraph"/>
        <w:numPr>
          <w:ilvl w:val="3"/>
          <w:numId w:val="2"/>
        </w:numPr>
        <w:tabs>
          <w:tab w:val="left" w:pos="818"/>
        </w:tabs>
        <w:ind w:right="399"/>
      </w:pPr>
      <w:r>
        <w:t>Notice read by Charles Gaylor.</w:t>
      </w:r>
    </w:p>
    <w:p w14:paraId="0E262729" w14:textId="50AC903E" w:rsidR="00BF52C9" w:rsidRDefault="007C5C44" w:rsidP="007C5C44">
      <w:pPr>
        <w:pStyle w:val="ListParagraph"/>
        <w:numPr>
          <w:ilvl w:val="3"/>
          <w:numId w:val="2"/>
        </w:numPr>
        <w:tabs>
          <w:tab w:val="left" w:pos="818"/>
        </w:tabs>
        <w:ind w:right="399"/>
      </w:pPr>
      <w:r>
        <w:t>No conflicts were noted.</w:t>
      </w:r>
    </w:p>
    <w:p w14:paraId="4495FC53" w14:textId="77777777" w:rsidR="007D3C25" w:rsidRPr="007C5C44" w:rsidRDefault="00A17A4B">
      <w:pPr>
        <w:pStyle w:val="ListParagraph"/>
        <w:numPr>
          <w:ilvl w:val="1"/>
          <w:numId w:val="2"/>
        </w:numPr>
        <w:tabs>
          <w:tab w:val="left" w:pos="818"/>
        </w:tabs>
        <w:ind w:left="818" w:hanging="358"/>
      </w:pPr>
      <w:r>
        <w:t>Motion</w:t>
      </w:r>
      <w:r>
        <w:rPr>
          <w:spacing w:val="-8"/>
        </w:rPr>
        <w:t xml:space="preserve"> </w:t>
      </w:r>
      <w:r>
        <w:t>to</w:t>
      </w:r>
      <w:r>
        <w:rPr>
          <w:spacing w:val="-6"/>
        </w:rPr>
        <w:t xml:space="preserve"> </w:t>
      </w:r>
      <w:r>
        <w:t>approve</w:t>
      </w:r>
      <w:r>
        <w:rPr>
          <w:spacing w:val="-5"/>
        </w:rPr>
        <w:t xml:space="preserve"> </w:t>
      </w:r>
      <w:r>
        <w:t>the</w:t>
      </w:r>
      <w:r>
        <w:rPr>
          <w:spacing w:val="-6"/>
        </w:rPr>
        <w:t xml:space="preserve"> </w:t>
      </w:r>
      <w:r>
        <w:t>Agenda</w:t>
      </w:r>
      <w:r>
        <w:rPr>
          <w:spacing w:val="-5"/>
        </w:rPr>
        <w:t xml:space="preserve"> </w:t>
      </w:r>
      <w:r>
        <w:t>as</w:t>
      </w:r>
      <w:r>
        <w:rPr>
          <w:spacing w:val="-6"/>
        </w:rPr>
        <w:t xml:space="preserve"> </w:t>
      </w:r>
      <w:r>
        <w:t>Business</w:t>
      </w:r>
      <w:r>
        <w:rPr>
          <w:spacing w:val="-6"/>
        </w:rPr>
        <w:t xml:space="preserve"> </w:t>
      </w:r>
      <w:r>
        <w:t>Order</w:t>
      </w:r>
      <w:r>
        <w:rPr>
          <w:spacing w:val="-5"/>
        </w:rPr>
        <w:t xml:space="preserve"> </w:t>
      </w:r>
      <w:r>
        <w:t>of</w:t>
      </w:r>
      <w:r>
        <w:rPr>
          <w:spacing w:val="-6"/>
        </w:rPr>
        <w:t xml:space="preserve"> </w:t>
      </w:r>
      <w:r>
        <w:t>the</w:t>
      </w:r>
      <w:r>
        <w:rPr>
          <w:spacing w:val="-5"/>
        </w:rPr>
        <w:t xml:space="preserve"> Day</w:t>
      </w:r>
    </w:p>
    <w:p w14:paraId="6AA0F611" w14:textId="6FBD93A2" w:rsidR="007C5C44" w:rsidRDefault="007C5C44" w:rsidP="007C5C44">
      <w:pPr>
        <w:pStyle w:val="ListParagraph"/>
        <w:numPr>
          <w:ilvl w:val="2"/>
          <w:numId w:val="2"/>
        </w:numPr>
        <w:tabs>
          <w:tab w:val="left" w:pos="818"/>
        </w:tabs>
      </w:pPr>
      <w:r>
        <w:rPr>
          <w:spacing w:val="-5"/>
        </w:rPr>
        <w:t>Motion to approve agenda was made by Amanda Wells and sec</w:t>
      </w:r>
      <w:r w:rsidR="00EB2219">
        <w:rPr>
          <w:spacing w:val="-5"/>
        </w:rPr>
        <w:t>ond</w:t>
      </w:r>
      <w:r>
        <w:rPr>
          <w:spacing w:val="-5"/>
        </w:rPr>
        <w:t>ed by Charles Gaylor. There was no debate or alterations were brought forward. The motion passed unanimously.</w:t>
      </w:r>
    </w:p>
    <w:p w14:paraId="48FDCFB2" w14:textId="77777777" w:rsidR="007D3C25" w:rsidRDefault="007D3C25">
      <w:pPr>
        <w:pStyle w:val="BodyText"/>
      </w:pPr>
    </w:p>
    <w:p w14:paraId="4C15CDCF" w14:textId="77777777" w:rsidR="007D3C25" w:rsidRDefault="00A17A4B">
      <w:pPr>
        <w:pStyle w:val="Heading1"/>
        <w:numPr>
          <w:ilvl w:val="0"/>
          <w:numId w:val="2"/>
        </w:numPr>
        <w:tabs>
          <w:tab w:val="left" w:pos="713"/>
        </w:tabs>
        <w:ind w:left="713" w:hanging="514"/>
        <w:jc w:val="left"/>
      </w:pPr>
      <w:r>
        <w:t>OPEN</w:t>
      </w:r>
      <w:r>
        <w:rPr>
          <w:spacing w:val="-6"/>
        </w:rPr>
        <w:t xml:space="preserve"> </w:t>
      </w:r>
      <w:r>
        <w:rPr>
          <w:spacing w:val="-2"/>
        </w:rPr>
        <w:t>SESSION</w:t>
      </w:r>
    </w:p>
    <w:p w14:paraId="7B85587C" w14:textId="77777777" w:rsidR="007D3C25" w:rsidRPr="007C5C44" w:rsidRDefault="00A17A4B">
      <w:pPr>
        <w:pStyle w:val="ListParagraph"/>
        <w:numPr>
          <w:ilvl w:val="1"/>
          <w:numId w:val="2"/>
        </w:numPr>
        <w:tabs>
          <w:tab w:val="left" w:pos="819"/>
        </w:tabs>
        <w:ind w:left="819" w:hanging="359"/>
      </w:pPr>
      <w:r>
        <w:rPr>
          <w:spacing w:val="-2"/>
        </w:rPr>
        <w:t>Maintenance</w:t>
      </w:r>
    </w:p>
    <w:p w14:paraId="019A927B" w14:textId="3423116C" w:rsidR="007C5C44" w:rsidRPr="007C5C44" w:rsidRDefault="007C5C44" w:rsidP="007C5C44">
      <w:pPr>
        <w:pStyle w:val="ListParagraph"/>
        <w:numPr>
          <w:ilvl w:val="2"/>
          <w:numId w:val="2"/>
        </w:numPr>
        <w:tabs>
          <w:tab w:val="left" w:pos="819"/>
        </w:tabs>
      </w:pPr>
      <w:r>
        <w:rPr>
          <w:spacing w:val="-2"/>
        </w:rPr>
        <w:t>Rebecca Whittle brought up that the full time WPA maintenance</w:t>
      </w:r>
      <w:r w:rsidR="00F97DF9">
        <w:rPr>
          <w:spacing w:val="-2"/>
        </w:rPr>
        <w:t xml:space="preserve"> person</w:t>
      </w:r>
      <w:r>
        <w:rPr>
          <w:spacing w:val="-2"/>
        </w:rPr>
        <w:t xml:space="preserve"> is out on leave, therefore she would like to propose hiring a part time maintenance person on a 2–3-month contract, for approximately 15 hours per week.</w:t>
      </w:r>
      <w:r w:rsidR="00EB2219">
        <w:rPr>
          <w:spacing w:val="-2"/>
        </w:rPr>
        <w:t xml:space="preserve"> </w:t>
      </w:r>
    </w:p>
    <w:p w14:paraId="7E6E7D6F" w14:textId="304EE0EB" w:rsidR="007C5C44" w:rsidRDefault="007C5C44" w:rsidP="007C5C44">
      <w:pPr>
        <w:pStyle w:val="ListParagraph"/>
        <w:numPr>
          <w:ilvl w:val="2"/>
          <w:numId w:val="2"/>
        </w:numPr>
        <w:tabs>
          <w:tab w:val="left" w:pos="819"/>
        </w:tabs>
      </w:pPr>
      <w:r>
        <w:t>Motion to authorize Rebecca Whittle, HR Director, to</w:t>
      </w:r>
      <w:r w:rsidR="00EB2219">
        <w:t xml:space="preserve"> execute contract for part time maintenance person, pending attorney review made by Charles Gaylor and seconded by Amanda Wells. The motion passed unanimously. </w:t>
      </w:r>
    </w:p>
    <w:p w14:paraId="64DB1342" w14:textId="2FF48015" w:rsidR="00EB2219" w:rsidRDefault="00EB2219" w:rsidP="00EB2219">
      <w:pPr>
        <w:pStyle w:val="ListParagraph"/>
        <w:numPr>
          <w:ilvl w:val="1"/>
          <w:numId w:val="2"/>
        </w:numPr>
        <w:tabs>
          <w:tab w:val="left" w:pos="819"/>
        </w:tabs>
      </w:pPr>
      <w:r>
        <w:t>Parent concern</w:t>
      </w:r>
    </w:p>
    <w:p w14:paraId="7766B11A" w14:textId="1EAA9481" w:rsidR="00EB2219" w:rsidRDefault="00EB2219" w:rsidP="00EB2219">
      <w:pPr>
        <w:pStyle w:val="ListParagraph"/>
        <w:numPr>
          <w:ilvl w:val="2"/>
          <w:numId w:val="2"/>
        </w:numPr>
        <w:tabs>
          <w:tab w:val="left" w:pos="819"/>
        </w:tabs>
      </w:pPr>
      <w:r>
        <w:t>Rebecca Whittle will handle immediately and will follow up tomorrow.</w:t>
      </w:r>
    </w:p>
    <w:p w14:paraId="7CB58056" w14:textId="1F3BCAF6" w:rsidR="00EB2219" w:rsidRDefault="00EB2219" w:rsidP="00EB2219">
      <w:pPr>
        <w:pStyle w:val="ListParagraph"/>
        <w:numPr>
          <w:ilvl w:val="2"/>
          <w:numId w:val="2"/>
        </w:numPr>
        <w:tabs>
          <w:tab w:val="left" w:pos="819"/>
        </w:tabs>
      </w:pPr>
      <w:r>
        <w:t>Will be added on February 20</w:t>
      </w:r>
      <w:r w:rsidRPr="00EB2219">
        <w:rPr>
          <w:vertAlign w:val="superscript"/>
        </w:rPr>
        <w:t>th</w:t>
      </w:r>
      <w:r>
        <w:t xml:space="preserve"> Board Meeting unless resolved prior.</w:t>
      </w:r>
    </w:p>
    <w:p w14:paraId="299A0F30" w14:textId="15227809" w:rsidR="00EB2219" w:rsidRDefault="00EB2219" w:rsidP="00EB2219">
      <w:pPr>
        <w:pStyle w:val="ListParagraph"/>
        <w:numPr>
          <w:ilvl w:val="1"/>
          <w:numId w:val="2"/>
        </w:numPr>
        <w:tabs>
          <w:tab w:val="left" w:pos="819"/>
        </w:tabs>
      </w:pPr>
      <w:r>
        <w:t>Question/Comments from staff on retirement of Executive Director John Twitty</w:t>
      </w:r>
    </w:p>
    <w:p w14:paraId="171F7391" w14:textId="665D8D23" w:rsidR="0098181A" w:rsidRDefault="0098181A" w:rsidP="0098181A">
      <w:pPr>
        <w:pStyle w:val="ListParagraph"/>
        <w:numPr>
          <w:ilvl w:val="2"/>
          <w:numId w:val="2"/>
        </w:numPr>
        <w:tabs>
          <w:tab w:val="left" w:pos="819"/>
        </w:tabs>
      </w:pPr>
      <w:r>
        <w:t xml:space="preserve">Ms. Jenn Jacobs- Q: Who will fill in? A: Interim Director then a search will be done. Could be an internal or external candidate. </w:t>
      </w:r>
    </w:p>
    <w:p w14:paraId="347F1BC7" w14:textId="2EB4B69C" w:rsidR="0098181A" w:rsidRDefault="0098181A" w:rsidP="0098181A">
      <w:pPr>
        <w:pStyle w:val="ListParagraph"/>
        <w:numPr>
          <w:ilvl w:val="2"/>
          <w:numId w:val="2"/>
        </w:numPr>
        <w:tabs>
          <w:tab w:val="left" w:pos="819"/>
        </w:tabs>
      </w:pPr>
      <w:r>
        <w:t>Ms. Tanya Boudreaux- Q: Who will be interviewing candidates? A: Rebecca will conduct search but a full committee</w:t>
      </w:r>
      <w:r w:rsidR="00540E24">
        <w:t xml:space="preserve"> consisting of Board Members, staff, teachers, and possibly outside community members.</w:t>
      </w:r>
    </w:p>
    <w:p w14:paraId="38A7C571" w14:textId="00F75931" w:rsidR="00540E24" w:rsidRDefault="00540E24" w:rsidP="0098181A">
      <w:pPr>
        <w:pStyle w:val="ListParagraph"/>
        <w:numPr>
          <w:ilvl w:val="2"/>
          <w:numId w:val="2"/>
        </w:numPr>
        <w:tabs>
          <w:tab w:val="left" w:pos="819"/>
        </w:tabs>
      </w:pPr>
      <w:r>
        <w:lastRenderedPageBreak/>
        <w:t>Ms. Rachel Galbavy</w:t>
      </w:r>
      <w:r w:rsidR="00965C34">
        <w:t>- Q: Who will be looking after day-to-day items? A: Someone will be filling in.</w:t>
      </w:r>
    </w:p>
    <w:p w14:paraId="309DB8F6" w14:textId="4F235BB7" w:rsidR="00965C34" w:rsidRDefault="00965C34" w:rsidP="00965C34">
      <w:pPr>
        <w:tabs>
          <w:tab w:val="left" w:pos="819"/>
        </w:tabs>
      </w:pPr>
      <w:r>
        <w:t>The Board of Directors wants everyone who feels unsure, has doubts, or questions to please come to the Board.</w:t>
      </w:r>
    </w:p>
    <w:p w14:paraId="45A08887" w14:textId="5384CBC6" w:rsidR="007D3C25" w:rsidRDefault="007D3C25">
      <w:pPr>
        <w:pStyle w:val="BodyText"/>
      </w:pPr>
    </w:p>
    <w:p w14:paraId="56C86DFD" w14:textId="77777777" w:rsidR="00965C34" w:rsidRPr="00965C34" w:rsidRDefault="00A17A4B" w:rsidP="00965C34">
      <w:pPr>
        <w:pStyle w:val="Heading1"/>
        <w:numPr>
          <w:ilvl w:val="0"/>
          <w:numId w:val="2"/>
        </w:numPr>
        <w:tabs>
          <w:tab w:val="left" w:pos="819"/>
        </w:tabs>
        <w:ind w:left="795" w:right="399" w:hanging="719"/>
        <w:jc w:val="left"/>
        <w:rPr>
          <w:color w:val="212121"/>
        </w:rPr>
      </w:pPr>
      <w:r>
        <w:t>CLOSED</w:t>
      </w:r>
      <w:r w:rsidRPr="00965C34">
        <w:rPr>
          <w:spacing w:val="-10"/>
        </w:rPr>
        <w:t xml:space="preserve"> </w:t>
      </w:r>
      <w:r w:rsidRPr="00965C34">
        <w:rPr>
          <w:spacing w:val="-2"/>
        </w:rPr>
        <w:t>SESSION</w:t>
      </w:r>
    </w:p>
    <w:p w14:paraId="3F008325" w14:textId="2A7B49BC" w:rsidR="00965C34" w:rsidRDefault="00A17A4B" w:rsidP="00965C34">
      <w:pPr>
        <w:pStyle w:val="Heading1"/>
        <w:numPr>
          <w:ilvl w:val="1"/>
          <w:numId w:val="2"/>
        </w:numPr>
        <w:tabs>
          <w:tab w:val="left" w:pos="819"/>
        </w:tabs>
        <w:ind w:right="399"/>
        <w:rPr>
          <w:color w:val="212121"/>
        </w:rPr>
      </w:pPr>
      <w:r>
        <w:t>Motion</w:t>
      </w:r>
      <w:r w:rsidRPr="00965C34">
        <w:rPr>
          <w:spacing w:val="-6"/>
        </w:rPr>
        <w:t xml:space="preserve"> </w:t>
      </w:r>
      <w:r>
        <w:t>to</w:t>
      </w:r>
      <w:r w:rsidRPr="00965C34">
        <w:rPr>
          <w:spacing w:val="-6"/>
        </w:rPr>
        <w:t xml:space="preserve"> </w:t>
      </w:r>
      <w:r>
        <w:t>go</w:t>
      </w:r>
      <w:r w:rsidRPr="00965C34">
        <w:rPr>
          <w:spacing w:val="-6"/>
        </w:rPr>
        <w:t xml:space="preserve"> </w:t>
      </w:r>
      <w:r>
        <w:t>into</w:t>
      </w:r>
      <w:r w:rsidRPr="00965C34">
        <w:rPr>
          <w:spacing w:val="-6"/>
        </w:rPr>
        <w:t xml:space="preserve"> </w:t>
      </w:r>
      <w:r>
        <w:t>Closed</w:t>
      </w:r>
      <w:r w:rsidRPr="00965C34">
        <w:rPr>
          <w:spacing w:val="-6"/>
        </w:rPr>
        <w:t xml:space="preserve"> </w:t>
      </w:r>
      <w:r>
        <w:t>Session</w:t>
      </w:r>
      <w:r w:rsidRPr="00965C34">
        <w:rPr>
          <w:spacing w:val="-6"/>
        </w:rPr>
        <w:t xml:space="preserve"> </w:t>
      </w:r>
      <w:r w:rsidRPr="00965C34">
        <w:rPr>
          <w:color w:val="212121"/>
        </w:rPr>
        <w:t>to</w:t>
      </w:r>
      <w:r w:rsidRPr="00965C34">
        <w:rPr>
          <w:color w:val="212121"/>
          <w:spacing w:val="-6"/>
        </w:rPr>
        <w:t xml:space="preserve"> </w:t>
      </w:r>
      <w:r w:rsidRPr="00965C34">
        <w:rPr>
          <w:color w:val="212121"/>
        </w:rPr>
        <w:t>discuss</w:t>
      </w:r>
      <w:r w:rsidRPr="00965C34">
        <w:rPr>
          <w:color w:val="212121"/>
          <w:spacing w:val="-6"/>
        </w:rPr>
        <w:t xml:space="preserve"> </w:t>
      </w:r>
      <w:r w:rsidRPr="00965C34">
        <w:rPr>
          <w:color w:val="212121"/>
        </w:rPr>
        <w:t>matters</w:t>
      </w:r>
      <w:r w:rsidRPr="00965C34">
        <w:rPr>
          <w:color w:val="212121"/>
          <w:spacing w:val="-6"/>
        </w:rPr>
        <w:t xml:space="preserve"> </w:t>
      </w:r>
      <w:r w:rsidRPr="00965C34">
        <w:rPr>
          <w:color w:val="212121"/>
        </w:rPr>
        <w:t>that</w:t>
      </w:r>
      <w:r w:rsidRPr="00965C34">
        <w:rPr>
          <w:color w:val="212121"/>
          <w:spacing w:val="-6"/>
        </w:rPr>
        <w:t xml:space="preserve"> </w:t>
      </w:r>
      <w:r w:rsidRPr="00965C34">
        <w:rPr>
          <w:color w:val="212121"/>
        </w:rPr>
        <w:t>are</w:t>
      </w:r>
      <w:r w:rsidRPr="00965C34">
        <w:rPr>
          <w:color w:val="212121"/>
          <w:spacing w:val="-6"/>
        </w:rPr>
        <w:t xml:space="preserve"> </w:t>
      </w:r>
      <w:r w:rsidRPr="00965C34">
        <w:rPr>
          <w:color w:val="212121"/>
        </w:rPr>
        <w:t>privileged</w:t>
      </w:r>
      <w:r w:rsidRPr="00965C34">
        <w:rPr>
          <w:color w:val="212121"/>
          <w:spacing w:val="-6"/>
        </w:rPr>
        <w:t xml:space="preserve"> </w:t>
      </w:r>
      <w:r w:rsidRPr="00965C34">
        <w:rPr>
          <w:color w:val="212121"/>
        </w:rPr>
        <w:t>and</w:t>
      </w:r>
      <w:r w:rsidRPr="00965C34">
        <w:rPr>
          <w:color w:val="212121"/>
          <w:spacing w:val="-6"/>
        </w:rPr>
        <w:t xml:space="preserve"> </w:t>
      </w:r>
      <w:r w:rsidRPr="00965C34">
        <w:rPr>
          <w:color w:val="212121"/>
        </w:rPr>
        <w:t>confidential under state or federal law, to discuss matters that are protected under attorney-client privilege, and to discuss personnel matters</w:t>
      </w:r>
      <w:r w:rsidR="00965C34" w:rsidRPr="00965C34">
        <w:rPr>
          <w:color w:val="212121"/>
        </w:rPr>
        <w:t>.</w:t>
      </w:r>
    </w:p>
    <w:p w14:paraId="55355552" w14:textId="50C950A2" w:rsidR="00965C34" w:rsidRPr="00965C34" w:rsidRDefault="00965C34" w:rsidP="00965C34">
      <w:pPr>
        <w:pStyle w:val="Heading1"/>
        <w:numPr>
          <w:ilvl w:val="2"/>
          <w:numId w:val="2"/>
        </w:numPr>
        <w:tabs>
          <w:tab w:val="left" w:pos="819"/>
        </w:tabs>
        <w:ind w:right="399"/>
        <w:rPr>
          <w:color w:val="212121"/>
        </w:rPr>
      </w:pPr>
      <w:r>
        <w:t>Motion made by Charles Gaylor at 5:06pm and seconded by Cady Stanton. The motion passed unanimously.</w:t>
      </w:r>
    </w:p>
    <w:p w14:paraId="3C215E55" w14:textId="4D102C33" w:rsidR="00965C34" w:rsidRPr="00965C34" w:rsidRDefault="00965C34" w:rsidP="00965C34">
      <w:pPr>
        <w:pStyle w:val="Heading1"/>
        <w:numPr>
          <w:ilvl w:val="2"/>
          <w:numId w:val="2"/>
        </w:numPr>
        <w:tabs>
          <w:tab w:val="left" w:pos="819"/>
        </w:tabs>
        <w:ind w:right="399"/>
        <w:rPr>
          <w:color w:val="212121"/>
        </w:rPr>
      </w:pPr>
      <w:r>
        <w:t>Motion to return to open session made by</w:t>
      </w:r>
      <w:r w:rsidR="00657DD8">
        <w:t xml:space="preserve"> Amanda Wells at 6:45pm and seconded by Charles Gaylor. The motion passed unanimously.</w:t>
      </w:r>
    </w:p>
    <w:p w14:paraId="0D3748B6" w14:textId="4EDB6527" w:rsidR="00965C34" w:rsidRPr="00965C34" w:rsidRDefault="00965C34" w:rsidP="00965C34">
      <w:pPr>
        <w:pStyle w:val="BodyText"/>
        <w:ind w:left="795" w:right="399"/>
        <w:rPr>
          <w:color w:val="212121"/>
        </w:rPr>
      </w:pPr>
    </w:p>
    <w:p w14:paraId="2B0F4227" w14:textId="0EEF08B1" w:rsidR="007D3C25" w:rsidRPr="00A17A4B" w:rsidRDefault="00A17A4B" w:rsidP="00A17A4B">
      <w:pPr>
        <w:pStyle w:val="ListParagraph"/>
        <w:numPr>
          <w:ilvl w:val="0"/>
          <w:numId w:val="1"/>
        </w:numPr>
        <w:tabs>
          <w:tab w:val="left" w:pos="719"/>
        </w:tabs>
      </w:pPr>
      <w:r>
        <w:rPr>
          <w:color w:val="212121"/>
        </w:rPr>
        <w:t>Any</w:t>
      </w:r>
      <w:r>
        <w:rPr>
          <w:color w:val="212121"/>
          <w:spacing w:val="-7"/>
        </w:rPr>
        <w:t xml:space="preserve"> </w:t>
      </w:r>
      <w:r>
        <w:rPr>
          <w:color w:val="212121"/>
        </w:rPr>
        <w:t>motions</w:t>
      </w:r>
      <w:r>
        <w:rPr>
          <w:color w:val="212121"/>
          <w:spacing w:val="-6"/>
        </w:rPr>
        <w:t xml:space="preserve"> </w:t>
      </w:r>
      <w:r>
        <w:rPr>
          <w:color w:val="212121"/>
        </w:rPr>
        <w:t>to</w:t>
      </w:r>
      <w:r>
        <w:rPr>
          <w:color w:val="212121"/>
          <w:spacing w:val="-7"/>
        </w:rPr>
        <w:t xml:space="preserve"> </w:t>
      </w:r>
      <w:r>
        <w:rPr>
          <w:color w:val="212121"/>
        </w:rPr>
        <w:t>be</w:t>
      </w:r>
      <w:r>
        <w:rPr>
          <w:color w:val="212121"/>
          <w:spacing w:val="-6"/>
        </w:rPr>
        <w:t xml:space="preserve"> </w:t>
      </w:r>
      <w:r>
        <w:rPr>
          <w:color w:val="212121"/>
        </w:rPr>
        <w:t>heard</w:t>
      </w:r>
      <w:r>
        <w:rPr>
          <w:color w:val="212121"/>
          <w:spacing w:val="-7"/>
        </w:rPr>
        <w:t xml:space="preserve"> </w:t>
      </w:r>
      <w:r>
        <w:rPr>
          <w:color w:val="212121"/>
        </w:rPr>
        <w:t>resulting</w:t>
      </w:r>
      <w:r>
        <w:rPr>
          <w:color w:val="212121"/>
          <w:spacing w:val="-6"/>
        </w:rPr>
        <w:t xml:space="preserve"> </w:t>
      </w:r>
      <w:r>
        <w:rPr>
          <w:color w:val="212121"/>
        </w:rPr>
        <w:t>from</w:t>
      </w:r>
      <w:r>
        <w:rPr>
          <w:color w:val="212121"/>
          <w:spacing w:val="-7"/>
        </w:rPr>
        <w:t xml:space="preserve"> </w:t>
      </w:r>
      <w:r>
        <w:rPr>
          <w:color w:val="212121"/>
        </w:rPr>
        <w:t>Closed</w:t>
      </w:r>
      <w:r>
        <w:rPr>
          <w:color w:val="212121"/>
          <w:spacing w:val="-6"/>
        </w:rPr>
        <w:t xml:space="preserve"> </w:t>
      </w:r>
      <w:r>
        <w:rPr>
          <w:color w:val="212121"/>
          <w:spacing w:val="-2"/>
        </w:rPr>
        <w:t>Session</w:t>
      </w:r>
    </w:p>
    <w:p w14:paraId="73AC9586" w14:textId="72BC3859" w:rsidR="00A17A4B" w:rsidRPr="00A17A4B" w:rsidRDefault="00A17A4B" w:rsidP="00A17A4B">
      <w:pPr>
        <w:pStyle w:val="ListParagraph"/>
        <w:numPr>
          <w:ilvl w:val="1"/>
          <w:numId w:val="1"/>
        </w:numPr>
        <w:tabs>
          <w:tab w:val="left" w:pos="719"/>
        </w:tabs>
      </w:pPr>
      <w:r>
        <w:rPr>
          <w:color w:val="212121"/>
          <w:spacing w:val="-2"/>
        </w:rPr>
        <w:t>Motion to approve candidate for Interim Executive Director role as discussed in closed session made by Charles Gaylor and seconded by Cady Stanton. Motion passed.</w:t>
      </w:r>
    </w:p>
    <w:p w14:paraId="54ECAD8A" w14:textId="76AAE715" w:rsidR="00A17A4B" w:rsidRPr="00A17A4B" w:rsidRDefault="00A17A4B" w:rsidP="00A17A4B">
      <w:pPr>
        <w:pStyle w:val="ListParagraph"/>
        <w:numPr>
          <w:ilvl w:val="1"/>
          <w:numId w:val="1"/>
        </w:numPr>
        <w:tabs>
          <w:tab w:val="left" w:pos="719"/>
        </w:tabs>
      </w:pPr>
      <w:r>
        <w:rPr>
          <w:color w:val="212121"/>
          <w:spacing w:val="-2"/>
        </w:rPr>
        <w:t>Motion to approve temporary salary adjustment for Interim Executive Director as discussed in closed session made by Amanda Wells and seconded by Charles Gaylor. Motion passed unanimously.</w:t>
      </w:r>
    </w:p>
    <w:p w14:paraId="051AA5F6" w14:textId="055F6C26" w:rsidR="00A17A4B" w:rsidRDefault="00A17A4B" w:rsidP="00A17A4B">
      <w:pPr>
        <w:pStyle w:val="ListParagraph"/>
        <w:numPr>
          <w:ilvl w:val="1"/>
          <w:numId w:val="1"/>
        </w:numPr>
        <w:tabs>
          <w:tab w:val="left" w:pos="719"/>
        </w:tabs>
      </w:pPr>
      <w:r>
        <w:rPr>
          <w:color w:val="212121"/>
          <w:spacing w:val="-2"/>
        </w:rPr>
        <w:t>Motion to approve contract with School Operations Specialists at rate and estimate discussed in closed session and to authorize Attorney Glenn Barfield to sign made by Amanda Wells and seconded by Charles Gaylor. Motion passed unanimously.</w:t>
      </w:r>
    </w:p>
    <w:p w14:paraId="036989C5" w14:textId="77777777" w:rsidR="007D3C25" w:rsidRPr="00A17A4B" w:rsidRDefault="00A17A4B">
      <w:pPr>
        <w:pStyle w:val="ListParagraph"/>
        <w:numPr>
          <w:ilvl w:val="0"/>
          <w:numId w:val="1"/>
        </w:numPr>
        <w:tabs>
          <w:tab w:val="left" w:pos="661"/>
        </w:tabs>
        <w:ind w:left="661" w:hanging="512"/>
      </w:pPr>
      <w:r>
        <w:rPr>
          <w:spacing w:val="-2"/>
        </w:rPr>
        <w:t>ADJOURNMENT</w:t>
      </w:r>
    </w:p>
    <w:p w14:paraId="2F689196" w14:textId="683CA74A" w:rsidR="00A17A4B" w:rsidRDefault="00A17A4B" w:rsidP="00A17A4B">
      <w:pPr>
        <w:pStyle w:val="ListParagraph"/>
        <w:numPr>
          <w:ilvl w:val="1"/>
          <w:numId w:val="1"/>
        </w:numPr>
        <w:tabs>
          <w:tab w:val="left" w:pos="661"/>
        </w:tabs>
      </w:pPr>
      <w:r>
        <w:rPr>
          <w:spacing w:val="-2"/>
        </w:rPr>
        <w:t xml:space="preserve">Motion to adjourn meeting made by Amanda Wells at 6:47pm and seconded by Charles Gaylor. Motion passed unanimously. </w:t>
      </w:r>
    </w:p>
    <w:sectPr w:rsidR="00A17A4B">
      <w:footerReference w:type="default" r:id="rId8"/>
      <w:type w:val="continuous"/>
      <w:pgSz w:w="12240" w:h="15840"/>
      <w:pgMar w:top="1440" w:right="17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2BC71" w14:textId="77777777" w:rsidR="0012607A" w:rsidRDefault="0012607A" w:rsidP="0012607A">
      <w:r>
        <w:separator/>
      </w:r>
    </w:p>
  </w:endnote>
  <w:endnote w:type="continuationSeparator" w:id="0">
    <w:p w14:paraId="1A7073C7" w14:textId="77777777" w:rsidR="0012607A" w:rsidRDefault="0012607A" w:rsidP="0012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509211"/>
      <w:docPartObj>
        <w:docPartGallery w:val="Page Numbers (Bottom of Page)"/>
        <w:docPartUnique/>
      </w:docPartObj>
    </w:sdtPr>
    <w:sdtEndPr/>
    <w:sdtContent>
      <w:sdt>
        <w:sdtPr>
          <w:id w:val="1728636285"/>
          <w:docPartObj>
            <w:docPartGallery w:val="Page Numbers (Top of Page)"/>
            <w:docPartUnique/>
          </w:docPartObj>
        </w:sdtPr>
        <w:sdtEndPr/>
        <w:sdtContent>
          <w:p w14:paraId="421339E5" w14:textId="0C2D3A87" w:rsidR="0012607A" w:rsidRDefault="001260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EE72AE" w14:textId="77777777" w:rsidR="0012607A" w:rsidRDefault="0012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D1059" w14:textId="77777777" w:rsidR="0012607A" w:rsidRDefault="0012607A" w:rsidP="0012607A">
      <w:r>
        <w:separator/>
      </w:r>
    </w:p>
  </w:footnote>
  <w:footnote w:type="continuationSeparator" w:id="0">
    <w:p w14:paraId="7A59537F" w14:textId="77777777" w:rsidR="0012607A" w:rsidRDefault="0012607A" w:rsidP="00126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B7DD0"/>
    <w:multiLevelType w:val="hybridMultilevel"/>
    <w:tmpl w:val="EFD0BCDA"/>
    <w:lvl w:ilvl="0" w:tplc="8CD2F742">
      <w:start w:val="1"/>
      <w:numFmt w:val="upperRoman"/>
      <w:lvlText w:val="%1."/>
      <w:lvlJc w:val="left"/>
      <w:pPr>
        <w:ind w:left="771" w:hanging="564"/>
        <w:jc w:val="right"/>
      </w:pPr>
      <w:rPr>
        <w:rFonts w:hint="default"/>
        <w:spacing w:val="0"/>
        <w:w w:val="100"/>
        <w:lang w:val="en-US" w:eastAsia="en-US" w:bidi="ar-SA"/>
      </w:rPr>
    </w:lvl>
    <w:lvl w:ilvl="1" w:tplc="3D44E7F8">
      <w:start w:val="1"/>
      <w:numFmt w:val="upperLetter"/>
      <w:lvlText w:val="%2."/>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2" w:tplc="650628B4">
      <w:start w:val="1"/>
      <w:numFmt w:val="lowerLetter"/>
      <w:lvlText w:val="%3."/>
      <w:lvlJc w:val="left"/>
      <w:pPr>
        <w:ind w:left="1748" w:hanging="360"/>
      </w:pPr>
      <w:rPr>
        <w:rFonts w:ascii="Calibri" w:eastAsia="Calibri" w:hAnsi="Calibri" w:cs="Calibri" w:hint="default"/>
        <w:b w:val="0"/>
        <w:bCs w:val="0"/>
        <w:i w:val="0"/>
        <w:iCs w:val="0"/>
        <w:spacing w:val="-1"/>
        <w:w w:val="100"/>
        <w:sz w:val="22"/>
        <w:szCs w:val="22"/>
        <w:lang w:val="en-US" w:eastAsia="en-US" w:bidi="ar-SA"/>
      </w:rPr>
    </w:lvl>
    <w:lvl w:ilvl="3" w:tplc="F9D0515C">
      <w:numFmt w:val="bullet"/>
      <w:lvlText w:val="•"/>
      <w:lvlJc w:val="left"/>
      <w:pPr>
        <w:ind w:left="2677" w:hanging="360"/>
      </w:pPr>
      <w:rPr>
        <w:rFonts w:hint="default"/>
        <w:lang w:val="en-US" w:eastAsia="en-US" w:bidi="ar-SA"/>
      </w:rPr>
    </w:lvl>
    <w:lvl w:ilvl="4" w:tplc="A8E27C02">
      <w:numFmt w:val="bullet"/>
      <w:lvlText w:val="•"/>
      <w:lvlJc w:val="left"/>
      <w:pPr>
        <w:ind w:left="3606" w:hanging="360"/>
      </w:pPr>
      <w:rPr>
        <w:rFonts w:hint="default"/>
        <w:lang w:val="en-US" w:eastAsia="en-US" w:bidi="ar-SA"/>
      </w:rPr>
    </w:lvl>
    <w:lvl w:ilvl="5" w:tplc="C20E38CC">
      <w:numFmt w:val="bullet"/>
      <w:lvlText w:val="•"/>
      <w:lvlJc w:val="left"/>
      <w:pPr>
        <w:ind w:left="4535" w:hanging="360"/>
      </w:pPr>
      <w:rPr>
        <w:rFonts w:hint="default"/>
        <w:lang w:val="en-US" w:eastAsia="en-US" w:bidi="ar-SA"/>
      </w:rPr>
    </w:lvl>
    <w:lvl w:ilvl="6" w:tplc="59D0D346">
      <w:numFmt w:val="bullet"/>
      <w:lvlText w:val="•"/>
      <w:lvlJc w:val="left"/>
      <w:pPr>
        <w:ind w:left="5464" w:hanging="360"/>
      </w:pPr>
      <w:rPr>
        <w:rFonts w:hint="default"/>
        <w:lang w:val="en-US" w:eastAsia="en-US" w:bidi="ar-SA"/>
      </w:rPr>
    </w:lvl>
    <w:lvl w:ilvl="7" w:tplc="A3DA5158">
      <w:numFmt w:val="bullet"/>
      <w:lvlText w:val="•"/>
      <w:lvlJc w:val="left"/>
      <w:pPr>
        <w:ind w:left="6393" w:hanging="360"/>
      </w:pPr>
      <w:rPr>
        <w:rFonts w:hint="default"/>
        <w:lang w:val="en-US" w:eastAsia="en-US" w:bidi="ar-SA"/>
      </w:rPr>
    </w:lvl>
    <w:lvl w:ilvl="8" w:tplc="EEF2813A">
      <w:numFmt w:val="bullet"/>
      <w:lvlText w:val="•"/>
      <w:lvlJc w:val="left"/>
      <w:pPr>
        <w:ind w:left="7322" w:hanging="360"/>
      </w:pPr>
      <w:rPr>
        <w:rFonts w:hint="default"/>
        <w:lang w:val="en-US" w:eastAsia="en-US" w:bidi="ar-SA"/>
      </w:rPr>
    </w:lvl>
  </w:abstractNum>
  <w:abstractNum w:abstractNumId="1" w15:restartNumberingAfterBreak="0">
    <w:nsid w:val="6D9112C3"/>
    <w:multiLevelType w:val="hybridMultilevel"/>
    <w:tmpl w:val="B34E29A8"/>
    <w:lvl w:ilvl="0" w:tplc="21A4E6B6">
      <w:start w:val="3"/>
      <w:numFmt w:val="upperRoman"/>
      <w:lvlText w:val="%1."/>
      <w:lvlJc w:val="left"/>
      <w:pPr>
        <w:ind w:left="719" w:hanging="570"/>
      </w:pPr>
      <w:rPr>
        <w:rFonts w:ascii="Calibri" w:eastAsia="Calibri" w:hAnsi="Calibri" w:cs="Calibri" w:hint="default"/>
        <w:b w:val="0"/>
        <w:bCs w:val="0"/>
        <w:i w:val="0"/>
        <w:iCs w:val="0"/>
        <w:spacing w:val="-1"/>
        <w:w w:val="100"/>
        <w:sz w:val="22"/>
        <w:szCs w:val="22"/>
        <w:lang w:val="en-US" w:eastAsia="en-US" w:bidi="ar-SA"/>
      </w:rPr>
    </w:lvl>
    <w:lvl w:ilvl="1" w:tplc="04090015">
      <w:start w:val="1"/>
      <w:numFmt w:val="upperLetter"/>
      <w:lvlText w:val="%2."/>
      <w:lvlJc w:val="left"/>
      <w:pPr>
        <w:ind w:left="1356" w:hanging="360"/>
      </w:pPr>
    </w:lvl>
    <w:lvl w:ilvl="2" w:tplc="E89EA390">
      <w:numFmt w:val="bullet"/>
      <w:lvlText w:val="•"/>
      <w:lvlJc w:val="left"/>
      <w:pPr>
        <w:ind w:left="2412" w:hanging="570"/>
      </w:pPr>
      <w:rPr>
        <w:rFonts w:hint="default"/>
        <w:lang w:val="en-US" w:eastAsia="en-US" w:bidi="ar-SA"/>
      </w:rPr>
    </w:lvl>
    <w:lvl w:ilvl="3" w:tplc="6914B548">
      <w:numFmt w:val="bullet"/>
      <w:lvlText w:val="•"/>
      <w:lvlJc w:val="left"/>
      <w:pPr>
        <w:ind w:left="3258" w:hanging="570"/>
      </w:pPr>
      <w:rPr>
        <w:rFonts w:hint="default"/>
        <w:lang w:val="en-US" w:eastAsia="en-US" w:bidi="ar-SA"/>
      </w:rPr>
    </w:lvl>
    <w:lvl w:ilvl="4" w:tplc="01603A18">
      <w:numFmt w:val="bullet"/>
      <w:lvlText w:val="•"/>
      <w:lvlJc w:val="left"/>
      <w:pPr>
        <w:ind w:left="4104" w:hanging="570"/>
      </w:pPr>
      <w:rPr>
        <w:rFonts w:hint="default"/>
        <w:lang w:val="en-US" w:eastAsia="en-US" w:bidi="ar-SA"/>
      </w:rPr>
    </w:lvl>
    <w:lvl w:ilvl="5" w:tplc="3434178A">
      <w:numFmt w:val="bullet"/>
      <w:lvlText w:val="•"/>
      <w:lvlJc w:val="left"/>
      <w:pPr>
        <w:ind w:left="4950" w:hanging="570"/>
      </w:pPr>
      <w:rPr>
        <w:rFonts w:hint="default"/>
        <w:lang w:val="en-US" w:eastAsia="en-US" w:bidi="ar-SA"/>
      </w:rPr>
    </w:lvl>
    <w:lvl w:ilvl="6" w:tplc="89DADA9E">
      <w:numFmt w:val="bullet"/>
      <w:lvlText w:val="•"/>
      <w:lvlJc w:val="left"/>
      <w:pPr>
        <w:ind w:left="5796" w:hanging="570"/>
      </w:pPr>
      <w:rPr>
        <w:rFonts w:hint="default"/>
        <w:lang w:val="en-US" w:eastAsia="en-US" w:bidi="ar-SA"/>
      </w:rPr>
    </w:lvl>
    <w:lvl w:ilvl="7" w:tplc="76B43D48">
      <w:numFmt w:val="bullet"/>
      <w:lvlText w:val="•"/>
      <w:lvlJc w:val="left"/>
      <w:pPr>
        <w:ind w:left="6642" w:hanging="570"/>
      </w:pPr>
      <w:rPr>
        <w:rFonts w:hint="default"/>
        <w:lang w:val="en-US" w:eastAsia="en-US" w:bidi="ar-SA"/>
      </w:rPr>
    </w:lvl>
    <w:lvl w:ilvl="8" w:tplc="428C5B56">
      <w:numFmt w:val="bullet"/>
      <w:lvlText w:val="•"/>
      <w:lvlJc w:val="left"/>
      <w:pPr>
        <w:ind w:left="7488" w:hanging="570"/>
      </w:pPr>
      <w:rPr>
        <w:rFonts w:hint="default"/>
        <w:lang w:val="en-US" w:eastAsia="en-US" w:bidi="ar-SA"/>
      </w:rPr>
    </w:lvl>
  </w:abstractNum>
  <w:num w:numId="1" w16cid:durableId="1103842453">
    <w:abstractNumId w:val="1"/>
  </w:num>
  <w:num w:numId="2" w16cid:durableId="103790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25"/>
    <w:rsid w:val="0012607A"/>
    <w:rsid w:val="00540E24"/>
    <w:rsid w:val="00657DD8"/>
    <w:rsid w:val="007C5C44"/>
    <w:rsid w:val="007D3C25"/>
    <w:rsid w:val="00965C34"/>
    <w:rsid w:val="0098181A"/>
    <w:rsid w:val="00A17A4B"/>
    <w:rsid w:val="00BF52C9"/>
    <w:rsid w:val="00EB2219"/>
    <w:rsid w:val="00F9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0C6A"/>
  <w15:docId w15:val="{798489D5-4972-44EE-AFD8-CA428665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61" w:hanging="719"/>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607A"/>
    <w:pPr>
      <w:tabs>
        <w:tab w:val="center" w:pos="4680"/>
        <w:tab w:val="right" w:pos="9360"/>
      </w:tabs>
    </w:pPr>
  </w:style>
  <w:style w:type="character" w:customStyle="1" w:styleId="HeaderChar">
    <w:name w:val="Header Char"/>
    <w:basedOn w:val="DefaultParagraphFont"/>
    <w:link w:val="Header"/>
    <w:uiPriority w:val="99"/>
    <w:rsid w:val="0012607A"/>
    <w:rPr>
      <w:rFonts w:ascii="Calibri" w:eastAsia="Calibri" w:hAnsi="Calibri" w:cs="Calibri"/>
    </w:rPr>
  </w:style>
  <w:style w:type="paragraph" w:styleId="Footer">
    <w:name w:val="footer"/>
    <w:basedOn w:val="Normal"/>
    <w:link w:val="FooterChar"/>
    <w:uiPriority w:val="99"/>
    <w:unhideWhenUsed/>
    <w:rsid w:val="0012607A"/>
    <w:pPr>
      <w:tabs>
        <w:tab w:val="center" w:pos="4680"/>
        <w:tab w:val="right" w:pos="9360"/>
      </w:tabs>
    </w:pPr>
  </w:style>
  <w:style w:type="character" w:customStyle="1" w:styleId="FooterChar">
    <w:name w:val="Footer Char"/>
    <w:basedOn w:val="DefaultParagraphFont"/>
    <w:link w:val="Footer"/>
    <w:uiPriority w:val="99"/>
    <w:rsid w:val="0012607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D3BD1-9274-4BA0-9EB8-A8FAFA49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1/24 Emergency BM Agenda</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 Emergency BM Agenda</dc:title>
  <dc:creator>Cady Stanton</dc:creator>
  <cp:lastModifiedBy>Cady Stanton</cp:lastModifiedBy>
  <cp:revision>6</cp:revision>
  <dcterms:created xsi:type="dcterms:W3CDTF">2024-04-09T23:19:00Z</dcterms:created>
  <dcterms:modified xsi:type="dcterms:W3CDTF">2024-04-11T20:39:00Z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m122 Google Docs Renderer</vt:lpwstr>
  </property>
</Properties>
</file>